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AC0" w:rsidRPr="00AC0AC0" w:rsidRDefault="00AC0AC0" w:rsidP="00AC0AC0">
      <w:pPr>
        <w:spacing w:after="0" w:line="240" w:lineRule="auto"/>
        <w:outlineLvl w:val="0"/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</w:pPr>
      <w:r w:rsidRPr="00AC0AC0"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  <w:t>СРЕДСТВА МАССОВОЙ КОММУНИКАЦИИ - УПРАВЛЕНИЕ КОММУНИКАЦИЯМИ - ЛЕКЦИИ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Наиболее распространёнными и открытыми каналами информирования населения являются средства массовой коммуникации, или </w:t>
      </w:r>
      <w:r w:rsidRPr="00AC0AC0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СМК</w:t>
      </w: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. Традиционно к СМК относят радио, печать, телевидение, кинематограф, театр, почту, телеграф, телефон, справочные службы.  Однако перечень этот может быть правомерно расширен.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Социальная роль средств массовой коммуникации определяется той системой функций, которые они выполняют, собирая, перерабатывая и распространяя актуальную, общественно значимую информацию.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Авторитарная теория печати, сложившаяся в ХVI – ХVII </w:t>
      </w:r>
      <w:proofErr w:type="spellStart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в.в</w:t>
      </w:r>
      <w:proofErr w:type="spellEnd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. определяла главное назначение прессы – </w:t>
      </w:r>
      <w:r w:rsidRPr="00AC0AC0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поддерживать и проводить политику правительства, служить государству.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Теория, сформировавшаяся в конце XVII в. из трудов Д. Мильтона, Д. Локка, Д. Милля, - основанная на свободе воли, - цели печати определяла так: </w:t>
      </w:r>
      <w:r w:rsidRPr="00AC0AC0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информировать, развлекать, продавать, но главным образом помогать "открывать правду", контролировать действия правительства.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В конце XIXI в. в рабочем движении возникла теория пролетарской печати. Её главное назначение классики марксизма-ленинизма видели в разоблачении капиталистических порядков, пропаганде социалистических и коммунистических идей, ведении идеологической борьбы с классовым противником. В. Ленин рассматривал печать как </w:t>
      </w:r>
      <w:r w:rsidRPr="00AC0AC0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орудие коммунистического строительства.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Середина ХХ в. ознаменовалась появлением ещё одной теории. В США Комиссия по свободе печати вместе с группой учёных, на основе изучения практики и кодексов журналистики, сформулировала </w:t>
      </w:r>
      <w:r w:rsidRPr="00AC0AC0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концепцию социально ответственной печати.</w:t>
      </w: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Понятно, что здесь речь шла уже не собственно о печати, а о совокупности средств массовой коммуникации. Согласно концепции их назначение в обществе – </w:t>
      </w:r>
      <w:r w:rsidRPr="00AC0AC0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информировать, продавать, развлекать, переводить конфликты в план дискуссии.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Французские исследователи публицистики А. </w:t>
      </w:r>
      <w:proofErr w:type="spellStart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Катля</w:t>
      </w:r>
      <w:proofErr w:type="spellEnd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и А </w:t>
      </w:r>
      <w:proofErr w:type="spellStart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Каде</w:t>
      </w:r>
      <w:proofErr w:type="spellEnd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выделяют следующие основные функции средств массовой коммуникации: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bookmarkStart w:id="0" w:name="_GoBack"/>
      <w:bookmarkEnd w:id="0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</w:t>
      </w:r>
      <w:r w:rsidRPr="00AC0AC0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Функция антенны:</w:t>
      </w: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она снабжает общество разного рода информацией (вызывает конфронтацию с культурой других стран) и нововведениями (стимулирующими агрессивные чувства), систематически предъявляет обвинения обществу по поводу различных воззрений, привычек, установок, обычаев. Как сами поднимаемые вопросы, так и формы подачи материала приводят к смещению стилей жизни. В этом заключается их стимулирующая роль: в результате происходит ниспровержение традиций и устоявшихся норм.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</w:t>
      </w:r>
      <w:r w:rsidRPr="00AC0AC0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Функция усилителя: </w:t>
      </w: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функция антенны, выполняемая средствами массовой коммуникации, вызывает нарушение баланса различных сторон жизни общества, и у индивида всё более возрастает ощущение "непригодности его схем поведения"; функция усилителя обостряет и распространяет дисбаланс, пока это явление не охватит всё общество. Выполняя функцию усилителя, средства массовой коммуникации драматизируют и преувеличивают факты и события местного значения.</w:t>
      </w:r>
    </w:p>
    <w:p w:rsidR="00AC0AC0" w:rsidRPr="00AC0AC0" w:rsidRDefault="00AC0AC0" w:rsidP="00AC0AC0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</w:t>
      </w:r>
      <w:r w:rsidRPr="00AC0AC0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Функция призмы:</w:t>
      </w: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"так же как призма преломляет свет, каждое средство массовой коммуникации фильтрует, детализирует и передаёт новые тенденции, облекая их в простую, доступную форму с атрибутами повседневной жизни каждого индивидуума, и предлагает новые модели поведения и установки, адаптированные к новой социальной структуре. Эта роль распространения культурных инноваций и разнообразия вкусов выполняется специализированной прессой с её бесчисленными разновидностями (журналами для домохозяек; журналами мод; </w:t>
      </w:r>
      <w:proofErr w:type="spellStart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секснаправленными</w:t>
      </w:r>
      <w:proofErr w:type="spellEnd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изданиями; журналами для мужчин, женщин, юношества; специализированными техническими журналами)".</w:t>
      </w:r>
    </w:p>
    <w:p w:rsidR="00AC0AC0" w:rsidRPr="00AC0AC0" w:rsidRDefault="00AC0AC0" w:rsidP="00AC0AC0">
      <w:pPr>
        <w:spacing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</w:t>
      </w:r>
      <w:r w:rsidRPr="00AC0AC0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Функция эхо:</w:t>
      </w: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функция защиты и сохранения определённой социальной структуры, социального порядка. Эти средства информации противостоят инновациям, выступают против </w:t>
      </w:r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lastRenderedPageBreak/>
        <w:t xml:space="preserve">иностранной модели. Если же изменения всё же происходят и реализуются в новых товарах, новых поведенческих установках, новых ценностях, эти средства информации стараются примириться с ними </w:t>
      </w:r>
      <w:proofErr w:type="gramStart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и  с</w:t>
      </w:r>
      <w:proofErr w:type="gramEnd"/>
      <w:r w:rsidRPr="00AC0AC0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способствуют их натурализации… Они начинают говорить о становлении "новых тенденций". К таким средствам массовой коммуникации относятся, прежде всего, афиши, провинциальные газеты, издания для детей и семейного чтения, "дамские журналы".</w:t>
      </w:r>
    </w:p>
    <w:p w:rsidR="00C34CEE" w:rsidRDefault="00C34CEE"/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6323CA"/>
    <w:multiLevelType w:val="multilevel"/>
    <w:tmpl w:val="66C4F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FEA"/>
    <w:rsid w:val="00525DC2"/>
    <w:rsid w:val="0055390A"/>
    <w:rsid w:val="005D5B60"/>
    <w:rsid w:val="00837EF0"/>
    <w:rsid w:val="008B6FEA"/>
    <w:rsid w:val="00A01DCF"/>
    <w:rsid w:val="00AC0AC0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C4F5F6-E4DE-4C46-853C-DFCFE0C1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A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A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AC0AC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851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20761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04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89197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12" w:space="11" w:color="008000"/>
                            <w:left w:val="dashed" w:sz="12" w:space="11" w:color="008000"/>
                            <w:bottom w:val="dashed" w:sz="12" w:space="11" w:color="008000"/>
                            <w:right w:val="dashed" w:sz="12" w:space="11" w:color="008000"/>
                          </w:divBdr>
                          <w:divsChild>
                            <w:div w:id="1951623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4218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284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21" w:color="24CF3D"/>
                                <w:left w:val="single" w:sz="12" w:space="15" w:color="24CF3D"/>
                                <w:bottom w:val="single" w:sz="12" w:space="21" w:color="24CF3D"/>
                                <w:right w:val="single" w:sz="12" w:space="15" w:color="24CF3D"/>
                              </w:divBdr>
                              <w:divsChild>
                                <w:div w:id="1273787356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915627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285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870023">
                                      <w:marLeft w:val="-60"/>
                                      <w:marRight w:val="-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631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2020-09-22T06:08:00Z</dcterms:created>
  <dcterms:modified xsi:type="dcterms:W3CDTF">2020-09-22T06:08:00Z</dcterms:modified>
</cp:coreProperties>
</file>